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2448"/>
        <w:gridCol w:w="2448"/>
        <w:gridCol w:w="2448"/>
        <w:gridCol w:w="2448"/>
        <w:tblGridChange w:id="0">
          <w:tblGrid>
            <w:gridCol w:w="2448"/>
            <w:gridCol w:w="2448"/>
            <w:gridCol w:w="2448"/>
            <w:gridCol w:w="2448"/>
            <w:gridCol w:w="2448"/>
          </w:tblGrid>
        </w:tblGridChange>
      </w:tblGrid>
      <w:tr>
        <w:trPr>
          <w:cantSplit w:val="0"/>
          <w:trHeight w:val="197" w:hRule="atLeast"/>
          <w:tblHeader w:val="0"/>
        </w:trPr>
        <w:tc>
          <w:tcPr>
            <w:gridSpan w:val="5"/>
            <w:shd w:fill="a7c4d8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Foundational Skills 10 min</w:t>
            </w:r>
          </w:p>
        </w:tc>
      </w:tr>
      <w:tr>
        <w:trPr>
          <w:cantSplit w:val="0"/>
          <w:trHeight w:val="204.42000000000002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ind w:left="0" w:firstLine="0"/>
              <w:rPr>
                <w:rFonts w:ascii="Avenir" w:cs="Avenir" w:eastAsia="Avenir" w:hAnsi="Avenir"/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0" w:firstLine="0"/>
              <w:rPr>
                <w:rFonts w:ascii="Avenir" w:cs="Avenir" w:eastAsia="Avenir" w:hAnsi="Avenir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ind w:left="360" w:hanging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Wonders Lesson 2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360" w:hanging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Wonders Paired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or 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3"/>
              </w:numPr>
              <w:ind w:left="630" w:hanging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Highlight words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firstLine="0"/>
              <w:rPr>
                <w:rFonts w:ascii="Avenir" w:cs="Avenir" w:eastAsia="Avenir" w:hAnsi="Avenir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ind w:left="36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Wonders Paired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or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 Shared Read-- 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4"/>
              </w:numPr>
              <w:ind w:left="630" w:hanging="360"/>
              <w:rPr>
                <w:rFonts w:ascii="Avenir" w:cs="Avenir" w:eastAsia="Avenir" w:hAnsi="Avenir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Read Highlighted</w:t>
            </w:r>
            <w:r w:rsidDel="00000000" w:rsidR="00000000" w:rsidRPr="00000000">
              <w:rPr>
                <w:rFonts w:ascii="Avenir" w:cs="Avenir" w:eastAsia="Avenir" w:hAnsi="Avenir"/>
                <w:i w:val="1"/>
                <w:sz w:val="18"/>
                <w:szCs w:val="18"/>
                <w:highlight w:val="white"/>
                <w:rtl w:val="0"/>
              </w:rPr>
              <w:t xml:space="preserve"> words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firstLine="0"/>
              <w:rPr>
                <w:rFonts w:ascii="Avenir" w:cs="Avenir" w:eastAsia="Avenir" w:hAnsi="Avenir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Wonders Paired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or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 Shared Read--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0" w:right="0" w:hanging="360"/>
              <w:jc w:val="left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Read the text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firstLine="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36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Wonders Paired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or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 Shared Read 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4"/>
              </w:numPr>
              <w:ind w:left="630" w:hanging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Read the text</w:t>
            </w:r>
          </w:p>
        </w:tc>
      </w:tr>
      <w:tr>
        <w:trPr>
          <w:cantSplit w:val="1"/>
          <w:trHeight w:val="273.84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6 </w:t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Wonders Paired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or 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Shared Read- 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4"/>
              </w:numPr>
              <w:ind w:left="630" w:hanging="360"/>
              <w:rPr>
                <w:rFonts w:ascii="Avenir" w:cs="Avenir" w:eastAsia="Avenir" w:hAnsi="Avenir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Read Highlighted </w:t>
            </w:r>
          </w:p>
          <w:p w:rsidR="00000000" w:rsidDel="00000000" w:rsidP="00000000" w:rsidRDefault="00000000" w:rsidRPr="00000000" w14:paraId="00000024">
            <w:pPr>
              <w:ind w:left="630" w:firstLine="0"/>
              <w:rPr>
                <w:rFonts w:ascii="Avenir" w:cs="Avenir" w:eastAsia="Avenir" w:hAnsi="Avenir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18"/>
                <w:szCs w:val="18"/>
                <w:highlight w:val="white"/>
                <w:rtl w:val="0"/>
              </w:rPr>
              <w:t xml:space="preserve">words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Wonders Paired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or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 Shared Read - 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4"/>
              </w:numPr>
              <w:ind w:left="630" w:hanging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Read the text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Wonders Paired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or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Shared Read - 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4"/>
              </w:numPr>
              <w:ind w:left="630" w:hanging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Read the text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5"/>
            <w:shd w:fill="a7c4d8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Reading and Language 45-70 minutes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Time can be flexed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 according to the amount of content to be covered and considering specific school schedules.</w:t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venir" w:cs="Avenir" w:eastAsia="Avenir" w:hAnsi="Avenir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venir" w:cs="Avenir" w:eastAsia="Avenir" w:hAnsi="Avenir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venir" w:cs="Avenir" w:eastAsia="Avenir" w:hAnsi="Avenir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venir" w:cs="Avenir" w:eastAsia="Avenir" w:hAnsi="Avenir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5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Introduce the Concept</w:t>
            </w:r>
          </w:p>
          <w:p w:rsidR="00000000" w:rsidDel="00000000" w:rsidP="00000000" w:rsidRDefault="00000000" w:rsidRPr="00000000" w14:paraId="00000037">
            <w:pPr>
              <w:rPr>
                <w:rFonts w:ascii="Avenir" w:cs="Avenir" w:eastAsia="Avenir" w:hAnsi="Avenir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Build Knowledge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180" w:hanging="63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(Consider these questions as part of morning meetings)</w:t>
            </w:r>
          </w:p>
          <w:p w:rsidR="00000000" w:rsidDel="00000000" w:rsidP="00000000" w:rsidRDefault="00000000" w:rsidRPr="00000000" w14:paraId="00000039">
            <w:pPr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Listening Comprehension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8" w:right="0" w:hanging="157.9999999999999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Interactive Read-aloud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3C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3E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Mini Lessons (Reading)</w:t>
            </w:r>
          </w:p>
          <w:p w:rsidR="00000000" w:rsidDel="00000000" w:rsidP="00000000" w:rsidRDefault="00000000" w:rsidRPr="00000000" w14:paraId="0000003F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Respond to Reading</w:t>
            </w:r>
          </w:p>
          <w:p w:rsidR="00000000" w:rsidDel="00000000" w:rsidP="00000000" w:rsidRDefault="00000000" w:rsidRPr="00000000" w14:paraId="00000040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Anchor Text 1/2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46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Anchor Text 1/2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9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4A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Anchor Text 1/2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Reread</w:t>
            </w:r>
          </w:p>
          <w:p w:rsidR="00000000" w:rsidDel="00000000" w:rsidP="00000000" w:rsidRDefault="00000000" w:rsidRPr="00000000" w14:paraId="0000004D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6 </w:t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      Lesson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Anchor Text 1/2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Re-read</w:t>
            </w:r>
          </w:p>
          <w:p w:rsidR="00000000" w:rsidDel="00000000" w:rsidP="00000000" w:rsidRDefault="00000000" w:rsidRPr="00000000" w14:paraId="00000055">
            <w:pPr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Respond to Reading</w:t>
            </w:r>
          </w:p>
          <w:p w:rsidR="00000000" w:rsidDel="00000000" w:rsidP="00000000" w:rsidRDefault="00000000" w:rsidRPr="00000000" w14:paraId="00000056">
            <w:pPr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venir" w:cs="Avenir" w:eastAsia="Avenir" w:hAnsi="Avenir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Optional:</w:t>
            </w:r>
          </w:p>
          <w:p w:rsidR="00000000" w:rsidDel="00000000" w:rsidP="00000000" w:rsidRDefault="00000000" w:rsidRPr="00000000" w14:paraId="00000059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Paired Selection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5B">
            <w:pPr>
              <w:rPr>
                <w:rFonts w:ascii="Avenir" w:cs="Avenir" w:eastAsia="Avenir" w:hAnsi="Aveni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Optional:</w:t>
            </w:r>
          </w:p>
          <w:p w:rsidR="00000000" w:rsidDel="00000000" w:rsidP="00000000" w:rsidRDefault="00000000" w:rsidRPr="00000000" w14:paraId="0000005D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Paired Selection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Re-read</w:t>
            </w:r>
          </w:p>
          <w:p w:rsidR="00000000" w:rsidDel="00000000" w:rsidP="00000000" w:rsidRDefault="00000000" w:rsidRPr="00000000" w14:paraId="0000005F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Author’s Craft</w:t>
            </w:r>
          </w:p>
          <w:p w:rsidR="00000000" w:rsidDel="00000000" w:rsidP="00000000" w:rsidRDefault="00000000" w:rsidRPr="00000000" w14:paraId="00000060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1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Flex time for ELA content</w:t>
            </w:r>
          </w:p>
          <w:p w:rsidR="00000000" w:rsidDel="00000000" w:rsidP="00000000" w:rsidRDefault="00000000" w:rsidRPr="00000000" w14:paraId="00000062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Flex time for ELA content</w:t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gridSpan w:val="5"/>
            <w:shd w:fill="d9ead3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 Writing </w:t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Extended Writing: Text type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Extended Writing: Analyze the rubric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Extended Writing: 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Mini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Extended Writing: Analyze the Student Model</w:t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spacing w:line="276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*Activities have been prioritized to allow for the compacted DLI schedule. Gray areas are designated as flex time to either focus on </w:t>
      </w:r>
    </w:p>
    <w:p w:rsidR="00000000" w:rsidDel="00000000" w:rsidP="00000000" w:rsidRDefault="00000000" w:rsidRPr="00000000" w14:paraId="00000074">
      <w:pPr>
        <w:widowControl w:val="0"/>
        <w:spacing w:line="276" w:lineRule="auto"/>
        <w:rPr/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prioritized texts, to add in the optional Paired Selection, and/or to spend more time on writing activities within the ELA curriculum.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431.99999999999994" w:top="431.999999999999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>
        <w:rFonts w:ascii="Avenir" w:cs="Avenir" w:eastAsia="Avenir" w:hAnsi="Avenir"/>
        <w:sz w:val="20"/>
        <w:szCs w:val="20"/>
      </w:rPr>
    </w:pPr>
    <w:r w:rsidDel="00000000" w:rsidR="00000000" w:rsidRPr="00000000">
      <w:rPr>
        <w:rFonts w:ascii="Avenir" w:cs="Avenir" w:eastAsia="Avenir" w:hAnsi="Avenir"/>
        <w:sz w:val="20"/>
        <w:szCs w:val="20"/>
        <w:rtl w:val="0"/>
      </w:rPr>
      <w:t xml:space="preserve">© Canyons School District 2022</w:t>
    </w:r>
  </w:p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tabs>
        <w:tab w:val="center" w:pos="4680"/>
        <w:tab w:val="right" w:pos="9360"/>
      </w:tabs>
      <w:jc w:val="center"/>
      <w:rPr/>
    </w:pPr>
    <w:r w:rsidDel="00000000" w:rsidR="00000000" w:rsidRPr="00000000">
      <w:rPr>
        <w:rFonts w:ascii="Montserrat" w:cs="Montserrat" w:eastAsia="Montserrat" w:hAnsi="Montserrat"/>
        <w:b w:val="1"/>
        <w:sz w:val="28"/>
        <w:szCs w:val="28"/>
        <w:rtl w:val="0"/>
      </w:rPr>
      <w:t xml:space="preserve">Wonders 2023 DLI Grade 4: 10 Day Planner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